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41592C65"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05008867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5986A6DA" w14:textId="20ED5CDE" w:rsidR="006F7341" w:rsidRPr="00E74645" w:rsidRDefault="006F7341" w:rsidP="006F7341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Организация:_</w:t>
      </w:r>
      <w:r w:rsidR="008664FE">
        <w:rPr>
          <w:b/>
          <w:sz w:val="20"/>
        </w:rPr>
        <w:t>ООО «Диджитал»</w:t>
      </w:r>
      <w:r w:rsidRPr="00E74645">
        <w:rPr>
          <w:b/>
          <w:sz w:val="20"/>
        </w:rPr>
        <w:t xml:space="preserve">  Разработка:</w:t>
      </w:r>
      <w:r w:rsidR="008664FE">
        <w:rPr>
          <w:b/>
          <w:sz w:val="20"/>
        </w:rPr>
        <w:t xml:space="preserve"> Регистр медицинской техники и оборудования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1C03CC6" w14:textId="77777777" w:rsidR="008664FE" w:rsidRDefault="006F7341" w:rsidP="008664FE">
      <w:pPr>
        <w:jc w:val="center"/>
        <w:rPr>
          <w:b/>
          <w:bCs/>
        </w:rPr>
      </w:pPr>
      <w:r w:rsidRPr="006F7341">
        <w:rPr>
          <w:b/>
          <w:bCs/>
        </w:rPr>
        <w:t>АННОТАЦИ</w:t>
      </w:r>
      <w:r w:rsidR="008664FE">
        <w:rPr>
          <w:b/>
          <w:bCs/>
        </w:rPr>
        <w:t>Я</w:t>
      </w:r>
    </w:p>
    <w:p w14:paraId="7D761E72" w14:textId="06E8482F" w:rsidR="008664FE" w:rsidRPr="008664FE" w:rsidRDefault="008664FE" w:rsidP="008664FE">
      <w:pPr>
        <w:rPr>
          <w:b/>
          <w:szCs w:val="28"/>
        </w:rPr>
      </w:pPr>
      <w:r w:rsidRPr="008664FE">
        <w:rPr>
          <w:rStyle w:val="444444"/>
          <w:rFonts w:ascii="Times New Roman" w:hAnsi="Times New Roman" w:cs="Times New Roman"/>
          <w:sz w:val="28"/>
          <w:szCs w:val="28"/>
          <w:highlight w:val="white"/>
        </w:rPr>
        <w:t xml:space="preserve">Регистр медтехники и оборудования – централизованная информационная система,  аккумулирующая сведения об оснащённости всей сети медицинских организаций региона. </w:t>
      </w:r>
      <w:r w:rsidRPr="008664FE">
        <w:rPr>
          <w:szCs w:val="28"/>
          <w:shd w:val="clear" w:color="auto" w:fill="FFFFFF"/>
          <w:lang w:val="en-US"/>
        </w:rPr>
        <w:t> </w:t>
      </w:r>
      <w:r w:rsidRPr="008664FE">
        <w:rPr>
          <w:szCs w:val="28"/>
          <w:shd w:val="clear" w:color="auto" w:fill="FFFFFF"/>
        </w:rPr>
        <w:t>Оцифрованные требования к уровню оснащённости подразделений, отделений и кабинетов позволяют оценить потребность в закупках медтехники и оборудования.</w:t>
      </w:r>
    </w:p>
    <w:p w14:paraId="377AE3B7" w14:textId="77777777" w:rsidR="008664FE" w:rsidRPr="008664FE" w:rsidRDefault="008664FE" w:rsidP="008664FE">
      <w:pPr>
        <w:pStyle w:val="ParagraphStyle3"/>
        <w:tabs>
          <w:tab w:val="left" w:pos="851"/>
        </w:tabs>
        <w:spacing w:before="0" w:after="113"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664FE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Преимущества:</w:t>
      </w:r>
    </w:p>
    <w:p w14:paraId="007EB754" w14:textId="77777777" w:rsidR="008664FE" w:rsidRPr="008664FE" w:rsidRDefault="008664FE" w:rsidP="008664FE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113" w:line="276" w:lineRule="auto"/>
        <w:ind w:left="1134" w:hanging="283"/>
        <w:rPr>
          <w:color w:val="00000A"/>
          <w:szCs w:val="28"/>
          <w:lang w:eastAsia="zh-CN"/>
        </w:rPr>
      </w:pPr>
      <w:r w:rsidRPr="008664FE">
        <w:rPr>
          <w:szCs w:val="28"/>
        </w:rPr>
        <w:t>В систему загружены оцифрованные порядки и стандарты оказания медицинской помощи в части требований к оснащённости техникой и оборудованием;</w:t>
      </w:r>
    </w:p>
    <w:p w14:paraId="184BCECF" w14:textId="77777777" w:rsidR="008664FE" w:rsidRPr="008664FE" w:rsidRDefault="008664FE" w:rsidP="008664FE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113" w:line="276" w:lineRule="auto"/>
        <w:ind w:left="1134" w:hanging="283"/>
        <w:rPr>
          <w:color w:val="00000A"/>
          <w:szCs w:val="28"/>
          <w:lang w:eastAsia="zh-CN"/>
        </w:rPr>
      </w:pPr>
      <w:r w:rsidRPr="008664FE">
        <w:rPr>
          <w:bCs/>
          <w:color w:val="000000"/>
          <w:szCs w:val="28"/>
        </w:rPr>
        <w:t>Контроль уровня оснащённости в разрезе отделений, подразделений;</w:t>
      </w:r>
    </w:p>
    <w:p w14:paraId="2F49A502" w14:textId="77777777" w:rsidR="008664FE" w:rsidRPr="008664FE" w:rsidRDefault="008664FE" w:rsidP="008664FE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113" w:line="276" w:lineRule="auto"/>
        <w:ind w:left="1134" w:hanging="283"/>
        <w:rPr>
          <w:szCs w:val="28"/>
        </w:rPr>
      </w:pPr>
      <w:r w:rsidRPr="008664FE">
        <w:rPr>
          <w:bCs/>
          <w:color w:val="000000"/>
          <w:szCs w:val="28"/>
        </w:rPr>
        <w:t>Формирование заявок МО на закупку техники и оборудования, определение наличия недогруженного (простающего) оборудования, аналогичного заявленному, в других МО (подразделениях);</w:t>
      </w:r>
    </w:p>
    <w:p w14:paraId="374BF97C" w14:textId="77777777" w:rsidR="008664FE" w:rsidRPr="008664FE" w:rsidRDefault="008664FE" w:rsidP="008664FE">
      <w:pPr>
        <w:pStyle w:val="14"/>
        <w:numPr>
          <w:ilvl w:val="0"/>
          <w:numId w:val="15"/>
        </w:numPr>
        <w:spacing w:after="113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64FE">
        <w:rPr>
          <w:rFonts w:ascii="Times New Roman" w:hAnsi="Times New Roman" w:cs="Times New Roman"/>
          <w:sz w:val="28"/>
          <w:szCs w:val="28"/>
        </w:rPr>
        <w:t>Планирование расходов на обслуживание и ремонт с учётом выработки;</w:t>
      </w:r>
    </w:p>
    <w:p w14:paraId="78AECB45" w14:textId="73CFA27E" w:rsidR="008664FE" w:rsidRPr="008664FE" w:rsidRDefault="008664FE" w:rsidP="008664FE">
      <w:pPr>
        <w:pStyle w:val="14"/>
        <w:numPr>
          <w:ilvl w:val="0"/>
          <w:numId w:val="15"/>
        </w:numPr>
        <w:spacing w:after="113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64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Контроль эффективности (загруженности) работы дорогостоящего медицинского оборудования;</w:t>
      </w:r>
    </w:p>
    <w:p w14:paraId="7F99A44B" w14:textId="71A10520" w:rsidR="008664FE" w:rsidRPr="008664FE" w:rsidRDefault="008664FE" w:rsidP="008664FE">
      <w:pPr>
        <w:pStyle w:val="14"/>
        <w:numPr>
          <w:ilvl w:val="0"/>
          <w:numId w:val="15"/>
        </w:numPr>
        <w:spacing w:after="113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Централизованная архитектура, веб-интерфейс, отсутствие необходимости в локальной инсталляции в МО, как следствие – повышение эффективности бюджетных расходов на ИТ;</w:t>
      </w:r>
    </w:p>
    <w:p w14:paraId="64B907A8" w14:textId="77777777" w:rsidR="008664FE" w:rsidRPr="008664FE" w:rsidRDefault="008664FE" w:rsidP="008664FE">
      <w:pPr>
        <w:pStyle w:val="14"/>
        <w:numPr>
          <w:ilvl w:val="0"/>
          <w:numId w:val="15"/>
        </w:numPr>
        <w:spacing w:after="113" w:line="276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4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Соответствие номенклатуры медицинской техники с общероссийскими классификаторами (ОКП, ОКПД, ТНВЭД, ОКОФ);</w:t>
      </w:r>
    </w:p>
    <w:p w14:paraId="29679FF5" w14:textId="77777777" w:rsidR="008664FE" w:rsidRPr="008664FE" w:rsidRDefault="008664FE" w:rsidP="008664FE">
      <w:pPr>
        <w:pStyle w:val="14"/>
        <w:numPr>
          <w:ilvl w:val="0"/>
          <w:numId w:val="15"/>
        </w:numPr>
        <w:spacing w:after="113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64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Учёт простоев медтехники с указанием причин и влияния на приём пациентов;</w:t>
      </w:r>
    </w:p>
    <w:p w14:paraId="61C0850F" w14:textId="1825D4CB" w:rsidR="00E74645" w:rsidRPr="008664FE" w:rsidRDefault="008664FE" w:rsidP="008664FE">
      <w:pPr>
        <w:pStyle w:val="14"/>
        <w:numPr>
          <w:ilvl w:val="0"/>
          <w:numId w:val="15"/>
        </w:numPr>
        <w:spacing w:after="113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64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Перевод в электронный вид процесса списания техники и оборудования, оцифровка документооборота в цепочке МО-ОУЗ-Имущественный орган; унификация документации, контроль остаточной стоимости имущества и причин списания.</w:t>
      </w:r>
    </w:p>
    <w:p w14:paraId="7E613F8B" w14:textId="77777777" w:rsidR="008664FE" w:rsidRPr="008664FE" w:rsidRDefault="008664FE" w:rsidP="008664FE">
      <w:pPr>
        <w:pStyle w:val="14"/>
        <w:spacing w:after="113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664FE" w:rsidRPr="008664FE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D868" w14:textId="77777777" w:rsidR="001F7480" w:rsidRDefault="001F7480" w:rsidP="00E74645">
      <w:pPr>
        <w:spacing w:line="240" w:lineRule="auto"/>
      </w:pPr>
      <w:r>
        <w:separator/>
      </w:r>
    </w:p>
  </w:endnote>
  <w:endnote w:type="continuationSeparator" w:id="0">
    <w:p w14:paraId="58C86828" w14:textId="77777777" w:rsidR="001F7480" w:rsidRDefault="001F7480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Cambria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Arial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58F5" w14:textId="77777777" w:rsidR="001F7480" w:rsidRDefault="001F7480" w:rsidP="00E74645">
      <w:pPr>
        <w:spacing w:line="240" w:lineRule="auto"/>
      </w:pPr>
      <w:r>
        <w:separator/>
      </w:r>
    </w:p>
  </w:footnote>
  <w:footnote w:type="continuationSeparator" w:id="0">
    <w:p w14:paraId="32BF21F8" w14:textId="77777777" w:rsidR="001F7480" w:rsidRDefault="001F7480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7FB"/>
    <w:multiLevelType w:val="hybridMultilevel"/>
    <w:tmpl w:val="90BE2B46"/>
    <w:lvl w:ilvl="0" w:tplc="A9AE04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CE7"/>
    <w:multiLevelType w:val="multilevel"/>
    <w:tmpl w:val="1976372C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1F7480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07CA7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55395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25583"/>
    <w:rsid w:val="00854097"/>
    <w:rsid w:val="008601BD"/>
    <w:rsid w:val="008664FE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C6921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76DF5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8664FE"/>
    <w:rPr>
      <w:color w:val="605E5C"/>
      <w:shd w:val="clear" w:color="auto" w:fill="E1DFDD"/>
    </w:rPr>
  </w:style>
  <w:style w:type="character" w:customStyle="1" w:styleId="444444">
    <w:name w:val="444444 Знак"/>
    <w:qFormat/>
    <w:rsid w:val="008664FE"/>
    <w:rPr>
      <w:rFonts w:ascii="Myriad Pro" w:hAnsi="Myriad Pro" w:cs="Myriad Pro"/>
      <w:color w:val="221E1F"/>
      <w:w w:val="100"/>
      <w:sz w:val="20"/>
      <w:szCs w:val="20"/>
      <w:u w:val="none"/>
    </w:rPr>
  </w:style>
  <w:style w:type="paragraph" w:customStyle="1" w:styleId="14">
    <w:name w:val="Абзац списка1"/>
    <w:basedOn w:val="a1"/>
    <w:qFormat/>
    <w:rsid w:val="008664F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40" w:lineRule="auto"/>
      <w:ind w:left="720" w:firstLine="0"/>
      <w:contextualSpacing/>
      <w:jc w:val="left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customStyle="1" w:styleId="ParagraphStyle3">
    <w:name w:val="Paragraph Style 3"/>
    <w:basedOn w:val="a1"/>
    <w:qFormat/>
    <w:rsid w:val="008664F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after="100" w:line="288" w:lineRule="auto"/>
      <w:ind w:left="560" w:hanging="360"/>
      <w:jc w:val="left"/>
      <w:textAlignment w:val="center"/>
    </w:pPr>
    <w:rPr>
      <w:rFonts w:ascii="Myriad Pro" w:eastAsia="Noto Sans CJK SC Regular" w:hAnsi="Myriad Pro" w:cs="Myriad Pro"/>
      <w:color w:val="000000"/>
      <w:kern w:val="2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3ED7-A697-44D0-8AA8-85BAB8CA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1666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3</cp:revision>
  <cp:lastPrinted>2015-09-04T11:19:00Z</cp:lastPrinted>
  <dcterms:created xsi:type="dcterms:W3CDTF">2022-09-05T15:51:00Z</dcterms:created>
  <dcterms:modified xsi:type="dcterms:W3CDTF">2022-09-12T10:45:00Z</dcterms:modified>
</cp:coreProperties>
</file>