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AD" w:rsidRDefault="003569AD" w:rsidP="003569AD">
      <w:pPr>
        <w:pageBreakBefore/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</w:p>
    <w:p w:rsidR="003569AD" w:rsidRPr="00E74645" w:rsidRDefault="003569AD" w:rsidP="003569AD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24</w:t>
      </w:r>
      <w:r w:rsidRPr="00E74645">
        <w:rPr>
          <w:sz w:val="20"/>
        </w:rPr>
        <w:t>».</w:t>
      </w:r>
    </w:p>
    <w:p w:rsidR="003569AD" w:rsidRDefault="003569AD" w:rsidP="003569AD">
      <w:pPr>
        <w:pStyle w:val="a4"/>
        <w:ind w:firstLine="0"/>
        <w:rPr>
          <w:sz w:val="22"/>
          <w:szCs w:val="22"/>
        </w:rPr>
      </w:pPr>
      <w:r>
        <w:rPr>
          <w:b/>
          <w:sz w:val="20"/>
        </w:rPr>
        <w:t xml:space="preserve">Организация: </w:t>
      </w:r>
      <w:r>
        <w:rPr>
          <w:sz w:val="22"/>
          <w:szCs w:val="22"/>
        </w:rPr>
        <w:t xml:space="preserve">ГАУЗ «Кемеровский областной медицинский информационно-аналитический центр имени </w:t>
      </w:r>
      <w:proofErr w:type="spellStart"/>
      <w:r>
        <w:rPr>
          <w:sz w:val="22"/>
          <w:szCs w:val="22"/>
        </w:rPr>
        <w:t>Зельковича</w:t>
      </w:r>
      <w:proofErr w:type="spellEnd"/>
      <w:r>
        <w:rPr>
          <w:sz w:val="22"/>
          <w:szCs w:val="22"/>
        </w:rPr>
        <w:t xml:space="preserve"> Романа Моисеевича»</w:t>
      </w:r>
    </w:p>
    <w:p w:rsidR="003569AD" w:rsidRPr="007009E2" w:rsidRDefault="003569AD" w:rsidP="003569AD">
      <w:pPr>
        <w:pStyle w:val="a4"/>
        <w:spacing w:line="240" w:lineRule="auto"/>
        <w:ind w:firstLine="0"/>
        <w:rPr>
          <w:sz w:val="20"/>
        </w:rPr>
      </w:pPr>
      <w:r w:rsidRPr="00E74645">
        <w:rPr>
          <w:b/>
          <w:sz w:val="20"/>
        </w:rPr>
        <w:t xml:space="preserve"> Разработка:</w:t>
      </w:r>
      <w:r>
        <w:rPr>
          <w:b/>
          <w:sz w:val="20"/>
        </w:rPr>
        <w:t xml:space="preserve"> </w:t>
      </w:r>
      <w:r w:rsidRPr="007009E2">
        <w:rPr>
          <w:sz w:val="20"/>
        </w:rPr>
        <w:t>Региональная информационная система АТОЛЛ-</w:t>
      </w:r>
      <w:r w:rsidRPr="007009E2">
        <w:rPr>
          <w:sz w:val="20"/>
          <w:lang w:val="en-US"/>
        </w:rPr>
        <w:t>web</w:t>
      </w:r>
      <w:r w:rsidRPr="007009E2">
        <w:rPr>
          <w:sz w:val="20"/>
        </w:rPr>
        <w:t xml:space="preserve"> (Автоматизированное льг</w:t>
      </w:r>
      <w:r>
        <w:rPr>
          <w:sz w:val="20"/>
        </w:rPr>
        <w:t xml:space="preserve">отное лекарственное </w:t>
      </w:r>
      <w:r w:rsidRPr="007009E2">
        <w:rPr>
          <w:sz w:val="20"/>
        </w:rPr>
        <w:t>обеспечение)</w:t>
      </w:r>
    </w:p>
    <w:p w:rsidR="003569AD" w:rsidRPr="00E74645" w:rsidRDefault="003569AD" w:rsidP="003569AD">
      <w:pPr>
        <w:pStyle w:val="a4"/>
        <w:ind w:firstLine="0"/>
        <w:jc w:val="left"/>
        <w:rPr>
          <w:b/>
          <w:sz w:val="20"/>
        </w:rPr>
      </w:pPr>
    </w:p>
    <w:p w:rsidR="003569AD" w:rsidRPr="002B3FF1" w:rsidRDefault="003569AD" w:rsidP="003569AD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403"/>
        <w:gridCol w:w="2268"/>
      </w:tblGrid>
      <w:tr w:rsidR="003569AD" w:rsidRPr="00033B41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966D2C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АТОЛЛ-</w:t>
            </w:r>
            <w:r>
              <w:rPr>
                <w:sz w:val="22"/>
                <w:szCs w:val="22"/>
                <w:lang w:val="en-US"/>
              </w:rPr>
              <w:t>web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r w:rsidR="00F9756A">
              <w:rPr>
                <w:sz w:val="22"/>
                <w:szCs w:val="22"/>
              </w:rPr>
              <w:t>медицинская организация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966D2C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>
              <w:rPr>
                <w:sz w:val="22"/>
                <w:szCs w:val="22"/>
              </w:rPr>
              <w:t>21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6048">
              <w:rPr>
                <w:sz w:val="22"/>
                <w:szCs w:val="22"/>
              </w:rPr>
              <w:t>70 аптек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</w:t>
            </w:r>
            <w:r w:rsidR="00F9756A" w:rsidRPr="00033B41">
              <w:rPr>
                <w:sz w:val="22"/>
                <w:szCs w:val="22"/>
              </w:rPr>
              <w:t>инсталляций (</w:t>
            </w:r>
            <w:r w:rsidRPr="00033B41">
              <w:rPr>
                <w:sz w:val="22"/>
                <w:szCs w:val="22"/>
              </w:rPr>
              <w:t>внедренных АРМ) за 20</w:t>
            </w:r>
            <w:r>
              <w:rPr>
                <w:sz w:val="22"/>
                <w:szCs w:val="22"/>
              </w:rPr>
              <w:t>20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6048">
              <w:rPr>
                <w:sz w:val="22"/>
                <w:szCs w:val="22"/>
              </w:rPr>
              <w:t xml:space="preserve">175 </w:t>
            </w:r>
            <w:r w:rsidRPr="00656048">
              <w:rPr>
                <w:color w:val="000000"/>
                <w:sz w:val="24"/>
                <w:szCs w:val="24"/>
              </w:rPr>
              <w:t>(среднее количество пользователей)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301B5D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39189E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9189E">
              <w:rPr>
                <w:sz w:val="22"/>
                <w:szCs w:val="22"/>
                <w:lang w:val="en-US"/>
              </w:rPr>
              <w:t>PostgreSQL (</w:t>
            </w:r>
            <w:r>
              <w:rPr>
                <w:sz w:val="22"/>
                <w:szCs w:val="22"/>
              </w:rPr>
              <w:t>СПО</w:t>
            </w:r>
            <w:r w:rsidRPr="0039189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Pr="0039189E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9189E">
              <w:rPr>
                <w:sz w:val="22"/>
                <w:szCs w:val="22"/>
                <w:lang w:val="en-US"/>
              </w:rPr>
              <w:t>IntelliJ IDEA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Pr="0039189E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WebStorm</w:t>
            </w:r>
            <w:proofErr w:type="spellEnd"/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DataGrip</w:t>
            </w:r>
            <w:proofErr w:type="spellEnd"/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Pr="0039189E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9189E">
              <w:rPr>
                <w:sz w:val="22"/>
                <w:szCs w:val="22"/>
                <w:lang w:val="en-US"/>
              </w:rPr>
              <w:t>NetBeans (</w:t>
            </w:r>
            <w:r w:rsidRPr="0039189E">
              <w:rPr>
                <w:sz w:val="22"/>
                <w:szCs w:val="22"/>
              </w:rPr>
              <w:t>СПО</w:t>
            </w:r>
            <w:r w:rsidRPr="0039189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Pr="0039189E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39189E">
              <w:rPr>
                <w:sz w:val="22"/>
                <w:szCs w:val="22"/>
                <w:lang w:val="en-US"/>
              </w:rPr>
              <w:t xml:space="preserve">Java </w:t>
            </w:r>
            <w:proofErr w:type="spellStart"/>
            <w:r w:rsidRPr="0039189E">
              <w:rPr>
                <w:sz w:val="22"/>
                <w:szCs w:val="22"/>
                <w:lang w:val="en-US"/>
              </w:rPr>
              <w:t>OpenSDK</w:t>
            </w:r>
            <w:proofErr w:type="spellEnd"/>
            <w:r w:rsidRPr="0039189E">
              <w:rPr>
                <w:sz w:val="22"/>
                <w:szCs w:val="22"/>
                <w:lang w:val="en-US"/>
              </w:rPr>
              <w:t xml:space="preserve"> (СПО)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3569AD" w:rsidRPr="00C91697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  <w:lang w:val="en-US"/>
              </w:rPr>
            </w:pPr>
            <w:r w:rsidRPr="0039189E">
              <w:rPr>
                <w:sz w:val="22"/>
                <w:szCs w:val="22"/>
                <w:lang w:val="en-US"/>
              </w:rPr>
              <w:t>Java Android SDK (СПО)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настраиваемой генерации и экспорта медицинских данных в формате СЭМД ЕГИСЗ (не менее </w:t>
            </w:r>
            <w:r w:rsidRPr="00D277BF">
              <w:rPr>
                <w:sz w:val="22"/>
                <w:szCs w:val="22"/>
              </w:rPr>
              <w:t>CDA 2.0 HL7 v.3</w:t>
            </w:r>
            <w:r w:rsidR="00F9756A" w:rsidRPr="00D277BF">
              <w:rPr>
                <w:sz w:val="22"/>
                <w:szCs w:val="22"/>
              </w:rPr>
              <w:t>)</w:t>
            </w:r>
            <w:r w:rsidR="00F9756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F9756A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Интеграция с</w:t>
            </w:r>
            <w:r w:rsidR="003569AD">
              <w:rPr>
                <w:sz w:val="22"/>
                <w:szCs w:val="22"/>
              </w:rPr>
              <w:t xml:space="preserve"> ЕГИСЗ и его подсистемами.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Pr="006A5ED7">
              <w:rPr>
                <w:sz w:val="22"/>
                <w:szCs w:val="22"/>
              </w:rPr>
              <w:t>более 3 различных производителей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pStyle w:val="a3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файлам из архива диагностической информации в формате </w:t>
            </w:r>
            <w:r>
              <w:rPr>
                <w:sz w:val="22"/>
                <w:szCs w:val="22"/>
                <w:lang w:val="en-US"/>
              </w:rPr>
              <w:t>DICOM</w:t>
            </w:r>
            <w:r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18E1"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r w:rsidR="00F9756A" w:rsidRPr="008118E1">
              <w:rPr>
                <w:sz w:val="22"/>
                <w:szCs w:val="22"/>
              </w:rPr>
              <w:t>Российской Федерации</w:t>
            </w:r>
            <w:r w:rsidRPr="008118E1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регион – Кемеровская область-Кузбасс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Простота в </w:t>
            </w:r>
            <w:r w:rsidR="00F9756A" w:rsidRPr="00033B41">
              <w:rPr>
                <w:sz w:val="22"/>
                <w:szCs w:val="22"/>
              </w:rPr>
              <w:t>эксплуатации. (</w:t>
            </w:r>
            <w:r w:rsidRPr="00033B41">
              <w:rPr>
                <w:sz w:val="22"/>
                <w:szCs w:val="22"/>
              </w:rPr>
              <w:t>Обучение пользователей работе с системой в объеме не более 4 часов - при наличии</w:t>
            </w:r>
            <w:bookmarkStart w:id="0" w:name="_GoBack"/>
            <w:bookmarkEnd w:id="0"/>
            <w:r w:rsidRPr="00033B41">
              <w:rPr>
                <w:sz w:val="22"/>
                <w:szCs w:val="22"/>
              </w:rPr>
              <w:t xml:space="preserve"> базовых </w:t>
            </w:r>
            <w:r w:rsidRPr="00033B41">
              <w:rPr>
                <w:sz w:val="22"/>
                <w:szCs w:val="22"/>
              </w:rPr>
              <w:lastRenderedPageBreak/>
              <w:t>навыков работы на компьютере, и не более 8 часов - при их отсутствии.)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+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ГАУЗ КОМИАЦ им.</w:t>
            </w:r>
            <w:r w:rsidR="00F975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Зельковича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2021661717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1" w:name="_Hlk139648946"/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>
              <w:rPr>
                <w:sz w:val="22"/>
                <w:szCs w:val="22"/>
              </w:rPr>
              <w:t>ый номер медицинского изделия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1B5D">
              <w:rPr>
                <w:sz w:val="22"/>
                <w:szCs w:val="22"/>
              </w:rPr>
              <w:t>https://komiac.ru</w:t>
            </w:r>
          </w:p>
        </w:tc>
      </w:tr>
      <w:bookmarkEnd w:id="1"/>
      <w:tr w:rsidR="003569AD" w:rsidRPr="009F4513" w:rsidTr="00F9756A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3569A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Pr="00033B41" w:rsidRDefault="003569AD" w:rsidP="00D762B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9AD" w:rsidRDefault="00F9756A" w:rsidP="00D762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569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569AD">
              <w:rPr>
                <w:sz w:val="24"/>
                <w:szCs w:val="24"/>
              </w:rPr>
              <w:t>Кемерово, ул.</w:t>
            </w:r>
            <w:r>
              <w:rPr>
                <w:sz w:val="24"/>
                <w:szCs w:val="24"/>
              </w:rPr>
              <w:t xml:space="preserve"> </w:t>
            </w:r>
            <w:r w:rsidR="003569AD">
              <w:rPr>
                <w:sz w:val="24"/>
                <w:szCs w:val="24"/>
              </w:rPr>
              <w:t>Волгоградская,</w:t>
            </w:r>
            <w:r>
              <w:rPr>
                <w:sz w:val="24"/>
                <w:szCs w:val="24"/>
              </w:rPr>
              <w:t xml:space="preserve"> </w:t>
            </w:r>
            <w:r w:rsidR="003569AD">
              <w:rPr>
                <w:sz w:val="24"/>
                <w:szCs w:val="24"/>
              </w:rPr>
              <w:t>43, тел.</w:t>
            </w:r>
            <w:r>
              <w:rPr>
                <w:sz w:val="24"/>
                <w:szCs w:val="24"/>
              </w:rPr>
              <w:t xml:space="preserve"> </w:t>
            </w:r>
            <w:r w:rsidR="003569AD">
              <w:rPr>
                <w:sz w:val="24"/>
                <w:szCs w:val="24"/>
              </w:rPr>
              <w:t>приемной:</w:t>
            </w:r>
            <w:r>
              <w:rPr>
                <w:sz w:val="24"/>
                <w:szCs w:val="24"/>
              </w:rPr>
              <w:t xml:space="preserve"> </w:t>
            </w:r>
            <w:r w:rsidR="003569AD">
              <w:rPr>
                <w:sz w:val="24"/>
                <w:szCs w:val="24"/>
              </w:rPr>
              <w:t>+7(3842)</w:t>
            </w:r>
          </w:p>
          <w:p w:rsidR="003569AD" w:rsidRDefault="003569AD" w:rsidP="00D762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68-04-44,</w:t>
            </w:r>
          </w:p>
          <w:p w:rsidR="003569AD" w:rsidRPr="000E41DE" w:rsidRDefault="003569AD" w:rsidP="00D762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89505994921 (Куракина Е.И.)</w:t>
            </w:r>
          </w:p>
        </w:tc>
      </w:tr>
    </w:tbl>
    <w:p w:rsidR="003569AD" w:rsidRDefault="003569AD" w:rsidP="003569AD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3569AD" w:rsidRDefault="003569AD" w:rsidP="003569AD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:rsidR="003569AD" w:rsidRDefault="003569AD" w:rsidP="003569AD">
      <w:pPr>
        <w:jc w:val="right"/>
        <w:rPr>
          <w:b/>
          <w:i/>
          <w:sz w:val="20"/>
        </w:rPr>
      </w:pPr>
    </w:p>
    <w:p w:rsidR="003569AD" w:rsidRDefault="003569AD" w:rsidP="003569AD">
      <w:pPr>
        <w:jc w:val="right"/>
        <w:rPr>
          <w:b/>
          <w:i/>
          <w:sz w:val="20"/>
        </w:rPr>
      </w:pPr>
    </w:p>
    <w:p w:rsidR="003569AD" w:rsidRDefault="003569AD" w:rsidP="003569AD">
      <w:pPr>
        <w:jc w:val="right"/>
        <w:rPr>
          <w:b/>
          <w:i/>
          <w:sz w:val="20"/>
        </w:rPr>
      </w:pPr>
    </w:p>
    <w:p w:rsidR="00FC7F98" w:rsidRDefault="00FC7F98"/>
    <w:sectPr w:rsidR="00FC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AD"/>
    <w:rsid w:val="003569AD"/>
    <w:rsid w:val="00F9756A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182E8-F9C9-46B8-9E36-8A5BA916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A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569A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5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Шапошникова Елена Викторовна</cp:lastModifiedBy>
  <cp:revision>3</cp:revision>
  <cp:lastPrinted>2024-08-29T08:51:00Z</cp:lastPrinted>
  <dcterms:created xsi:type="dcterms:W3CDTF">2024-08-29T08:00:00Z</dcterms:created>
  <dcterms:modified xsi:type="dcterms:W3CDTF">2024-08-29T08:51:00Z</dcterms:modified>
</cp:coreProperties>
</file>