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317" w14:textId="6E32A47D" w:rsidR="006F7341" w:rsidRDefault="006F7341" w:rsidP="006F7341">
      <w:pPr>
        <w:jc w:val="right"/>
        <w:rPr>
          <w:b/>
          <w:i/>
          <w:sz w:val="20"/>
        </w:rPr>
      </w:pPr>
      <w:bookmarkStart w:id="0" w:name="_GoBack"/>
      <w:bookmarkEnd w:id="0"/>
      <w:r w:rsidRPr="00E74645">
        <w:rPr>
          <w:b/>
          <w:i/>
          <w:sz w:val="20"/>
        </w:rPr>
        <w:t xml:space="preserve">Приложение </w:t>
      </w:r>
      <w:r w:rsidR="00F829B2">
        <w:rPr>
          <w:b/>
          <w:i/>
          <w:sz w:val="20"/>
        </w:rPr>
        <w:t>2</w:t>
      </w:r>
      <w:r>
        <w:rPr>
          <w:b/>
          <w:i/>
          <w:sz w:val="20"/>
        </w:rPr>
        <w:t xml:space="preserve">  </w:t>
      </w:r>
    </w:p>
    <w:p w14:paraId="78A47E1A" w14:textId="2A0B43FD" w:rsidR="006F7341" w:rsidRPr="00E74645" w:rsidRDefault="006F7341" w:rsidP="006F7341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 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772E4A7D" w14:textId="77777777" w:rsidR="00C32A32" w:rsidRDefault="00C32A32" w:rsidP="00C32A32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Pr="00C32A32">
        <w:t xml:space="preserve"> </w:t>
      </w:r>
      <w:r w:rsidRPr="00C32A32">
        <w:rPr>
          <w:sz w:val="20"/>
        </w:rPr>
        <w:t xml:space="preserve">ФГБУ «НМИЦ эндокринологии им. академика И.И. Дедова» Минздрава России  </w:t>
      </w:r>
    </w:p>
    <w:p w14:paraId="45ECA3AE" w14:textId="77777777" w:rsidR="00C32A32" w:rsidRPr="00E74645" w:rsidRDefault="00C32A32" w:rsidP="00C32A32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Разработка:</w:t>
      </w:r>
      <w:r w:rsidRPr="00C32A32">
        <w:t xml:space="preserve"> </w:t>
      </w:r>
      <w:r w:rsidRPr="00C32A32">
        <w:rPr>
          <w:sz w:val="20"/>
        </w:rPr>
        <w:t>Эндокринологическая научная информационно-аналитическая система (ЭНИАС)</w:t>
      </w:r>
    </w:p>
    <w:p w14:paraId="1DBBD955" w14:textId="77777777" w:rsidR="00E74645" w:rsidRDefault="00E74645" w:rsidP="009D6D09">
      <w:pPr>
        <w:jc w:val="right"/>
        <w:rPr>
          <w:b/>
        </w:rPr>
      </w:pPr>
    </w:p>
    <w:p w14:paraId="4A8D4714" w14:textId="77777777" w:rsidR="006F7341" w:rsidRPr="006F7341" w:rsidRDefault="006F7341" w:rsidP="006F7341">
      <w:pPr>
        <w:jc w:val="center"/>
        <w:rPr>
          <w:b/>
        </w:rPr>
      </w:pPr>
      <w:r w:rsidRPr="00492297">
        <w:rPr>
          <w:b/>
          <w:bCs/>
        </w:rPr>
        <w:t>АННОТАЦИЯ</w:t>
      </w:r>
    </w:p>
    <w:p w14:paraId="3BF18D53" w14:textId="696974CF" w:rsidR="00E0664C" w:rsidRPr="00E0664C" w:rsidRDefault="00E0664C" w:rsidP="00E0664C">
      <w:pPr>
        <w:rPr>
          <w:sz w:val="24"/>
          <w:szCs w:val="24"/>
        </w:rPr>
      </w:pPr>
      <w:r w:rsidRPr="00E0664C">
        <w:rPr>
          <w:sz w:val="24"/>
          <w:szCs w:val="24"/>
        </w:rPr>
        <w:t>В ФГБУ «НМИЦ эндокринологии</w:t>
      </w:r>
      <w:r>
        <w:rPr>
          <w:sz w:val="24"/>
          <w:szCs w:val="24"/>
        </w:rPr>
        <w:t xml:space="preserve"> им. академика И.И. Дедова</w:t>
      </w:r>
      <w:r w:rsidRPr="00E0664C">
        <w:rPr>
          <w:sz w:val="24"/>
          <w:szCs w:val="24"/>
        </w:rPr>
        <w:t>» Минздрава России проведена разработка программного обеспечения «Эндокринологическая научная информационно-аналитическая система (ЭНИАС)»</w:t>
      </w:r>
    </w:p>
    <w:p w14:paraId="28ECA2C2" w14:textId="044B1638" w:rsidR="00E74645" w:rsidRDefault="00E0664C" w:rsidP="00E0664C">
      <w:pPr>
        <w:rPr>
          <w:sz w:val="24"/>
          <w:szCs w:val="24"/>
        </w:rPr>
      </w:pPr>
      <w:r w:rsidRPr="00E0664C">
        <w:rPr>
          <w:sz w:val="24"/>
          <w:szCs w:val="24"/>
        </w:rPr>
        <w:t>ЭНИАС предназначена для использования в медицинской практике, аналитике данных и автоматизации процессов медицинских лабораторий</w:t>
      </w:r>
      <w:r w:rsidR="00A97CDC">
        <w:rPr>
          <w:sz w:val="24"/>
          <w:szCs w:val="24"/>
        </w:rPr>
        <w:t>.</w:t>
      </w:r>
    </w:p>
    <w:p w14:paraId="774705EC" w14:textId="77777777" w:rsidR="00A97CDC" w:rsidRDefault="00A97CDC" w:rsidP="00A97CDC">
      <w:pPr>
        <w:rPr>
          <w:sz w:val="24"/>
          <w:szCs w:val="24"/>
        </w:rPr>
      </w:pPr>
      <w:r w:rsidRPr="00A97CDC">
        <w:rPr>
          <w:sz w:val="24"/>
          <w:szCs w:val="24"/>
        </w:rPr>
        <w:t>С помощью ЭНИАС возможно реализовать такие задачи, как:</w:t>
      </w:r>
    </w:p>
    <w:p w14:paraId="0947D014" w14:textId="77777777" w:rsidR="00A97CDC" w:rsidRPr="00A97CDC" w:rsidRDefault="00A97CDC" w:rsidP="00A97CDC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хранение медицинских данных о пациентах;</w:t>
      </w:r>
    </w:p>
    <w:p w14:paraId="47DF37B6" w14:textId="77777777" w:rsidR="00A97CDC" w:rsidRPr="00A97CDC" w:rsidRDefault="00A97CDC" w:rsidP="00A97CDC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сохранение и поиск сведений о биологическом материале в хранилище биобанках;</w:t>
      </w:r>
    </w:p>
    <w:p w14:paraId="0736D07A" w14:textId="77777777" w:rsidR="00A97CDC" w:rsidRPr="00A97CDC" w:rsidRDefault="00A97CDC" w:rsidP="00A97CDC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автоматизация бизнес-процессов медицинских учреждений;</w:t>
      </w:r>
    </w:p>
    <w:p w14:paraId="389107A1" w14:textId="77777777" w:rsidR="00A97CDC" w:rsidRPr="00A97CDC" w:rsidRDefault="00A97CDC" w:rsidP="00A97CDC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аналитика и визуализация данных;</w:t>
      </w:r>
    </w:p>
    <w:p w14:paraId="4FA00D34" w14:textId="7E2A51CC" w:rsidR="00A97CDC" w:rsidRPr="00A97CDC" w:rsidRDefault="00A97CDC" w:rsidP="00A97CDC">
      <w:pPr>
        <w:pStyle w:val="af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формирование отчетов для принятия научных и управленческих решений.</w:t>
      </w:r>
    </w:p>
    <w:p w14:paraId="10FD3ABB" w14:textId="77777777" w:rsidR="00A97CDC" w:rsidRDefault="00A97CDC" w:rsidP="00A97CDC">
      <w:pPr>
        <w:rPr>
          <w:sz w:val="24"/>
          <w:szCs w:val="24"/>
        </w:rPr>
      </w:pPr>
      <w:r w:rsidRPr="00A97CDC">
        <w:rPr>
          <w:sz w:val="24"/>
          <w:szCs w:val="24"/>
        </w:rPr>
        <w:t>Среди клинических сервисов:</w:t>
      </w:r>
    </w:p>
    <w:p w14:paraId="5CC3CE30" w14:textId="77777777" w:rsidR="00A97CDC" w:rsidRP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оценка распространённости и заболеваемости хронического гипопаратиреоза в динамике в режиме реального времени;</w:t>
      </w:r>
    </w:p>
    <w:p w14:paraId="28E5CE9B" w14:textId="77777777" w:rsidR="00A97CDC" w:rsidRP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оценка структуры и рациональности терапии хронического гипопаратиреоза по годам и в целом, а также оценка структуры этиологии;</w:t>
      </w:r>
    </w:p>
    <w:p w14:paraId="404AE7E9" w14:textId="77777777" w:rsidR="00A97CDC" w:rsidRP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оценка демографических показателей и структуры видов операций пациентов с хроническим гипопаратиреозом по годам и в целом;</w:t>
      </w:r>
    </w:p>
    <w:p w14:paraId="32BB3322" w14:textId="77777777" w:rsidR="00A97CDC" w:rsidRP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оценка структуры предоперационной патологии у пациентов с послеоперационным хроническим гипопаратиреозом по годам и в целом;</w:t>
      </w:r>
    </w:p>
    <w:p w14:paraId="35995887" w14:textId="77777777" w:rsidR="00A97CDC" w:rsidRP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анализ распространенности нормо-, гипо-, гиперкальциемии, мягкой гипокальциемии и кальция в целевом диапазоне у пациентов с хроническим гипопаратиреозом по годам и в целом;</w:t>
      </w:r>
    </w:p>
    <w:p w14:paraId="1089773B" w14:textId="7AFB6CA0" w:rsidR="00A97CDC" w:rsidRDefault="00A97CDC" w:rsidP="00A97CDC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97CDC">
        <w:rPr>
          <w:rFonts w:ascii="Times New Roman" w:hAnsi="Times New Roman"/>
          <w:sz w:val="24"/>
          <w:szCs w:val="24"/>
        </w:rPr>
        <w:t>визуализация данных о фосфорно-кальциевом обмене и других медицинских показателях.</w:t>
      </w:r>
    </w:p>
    <w:p w14:paraId="1A83361B" w14:textId="65DB8125" w:rsidR="00AC361F" w:rsidRPr="00AC361F" w:rsidRDefault="00AC361F" w:rsidP="00AC361F">
      <w:pPr>
        <w:rPr>
          <w:sz w:val="24"/>
          <w:szCs w:val="24"/>
        </w:rPr>
      </w:pPr>
      <w:r w:rsidRPr="00AC361F">
        <w:rPr>
          <w:sz w:val="24"/>
          <w:szCs w:val="24"/>
        </w:rPr>
        <w:t>В повседневной клинической практике программа позволит осуществлять трекинг задач в рамках клинической работы, принимать научные и управленческие решения на основании аналитических отчетов, а также снизить временные затраты врачей и сотрудников лаборатории.</w:t>
      </w:r>
    </w:p>
    <w:p w14:paraId="61C0850F" w14:textId="679CB2F2" w:rsidR="00E74645" w:rsidRDefault="00E74645" w:rsidP="00492297">
      <w:pPr>
        <w:ind w:firstLine="0"/>
        <w:rPr>
          <w:b/>
        </w:rPr>
      </w:pPr>
    </w:p>
    <w:sectPr w:rsidR="00E74645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9704" w14:textId="77777777" w:rsidR="00CF0C28" w:rsidRDefault="00CF0C28" w:rsidP="00E74645">
      <w:pPr>
        <w:spacing w:line="240" w:lineRule="auto"/>
      </w:pPr>
      <w:r>
        <w:separator/>
      </w:r>
    </w:p>
  </w:endnote>
  <w:endnote w:type="continuationSeparator" w:id="0">
    <w:p w14:paraId="2D6F1C71" w14:textId="77777777" w:rsidR="00CF0C28" w:rsidRDefault="00CF0C28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D09B" w14:textId="77777777" w:rsidR="00CF0C28" w:rsidRDefault="00CF0C28" w:rsidP="00E74645">
      <w:pPr>
        <w:spacing w:line="240" w:lineRule="auto"/>
      </w:pPr>
      <w:r>
        <w:separator/>
      </w:r>
    </w:p>
  </w:footnote>
  <w:footnote w:type="continuationSeparator" w:id="0">
    <w:p w14:paraId="4E2D972A" w14:textId="77777777" w:rsidR="00CF0C28" w:rsidRDefault="00CF0C28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0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5DC21832"/>
    <w:multiLevelType w:val="hybridMultilevel"/>
    <w:tmpl w:val="D4CC2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BA76F8"/>
    <w:multiLevelType w:val="hybridMultilevel"/>
    <w:tmpl w:val="B9F0D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E018E"/>
    <w:rsid w:val="000E6624"/>
    <w:rsid w:val="001077B0"/>
    <w:rsid w:val="00123BE6"/>
    <w:rsid w:val="00140017"/>
    <w:rsid w:val="00183D68"/>
    <w:rsid w:val="0018579C"/>
    <w:rsid w:val="0019588A"/>
    <w:rsid w:val="001B46A6"/>
    <w:rsid w:val="001C3A91"/>
    <w:rsid w:val="001D697B"/>
    <w:rsid w:val="00203B70"/>
    <w:rsid w:val="002152AB"/>
    <w:rsid w:val="002410C9"/>
    <w:rsid w:val="00243238"/>
    <w:rsid w:val="002441DB"/>
    <w:rsid w:val="00256215"/>
    <w:rsid w:val="00267C2D"/>
    <w:rsid w:val="00271511"/>
    <w:rsid w:val="00297F63"/>
    <w:rsid w:val="002B333B"/>
    <w:rsid w:val="002C1900"/>
    <w:rsid w:val="002E601C"/>
    <w:rsid w:val="002F1D2A"/>
    <w:rsid w:val="00304393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92297"/>
    <w:rsid w:val="004B38D5"/>
    <w:rsid w:val="004B74BC"/>
    <w:rsid w:val="004C0238"/>
    <w:rsid w:val="004D78E2"/>
    <w:rsid w:val="0050212C"/>
    <w:rsid w:val="00503184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E7C82"/>
    <w:rsid w:val="005F0721"/>
    <w:rsid w:val="0060742E"/>
    <w:rsid w:val="00613965"/>
    <w:rsid w:val="0063059A"/>
    <w:rsid w:val="0064282A"/>
    <w:rsid w:val="00643749"/>
    <w:rsid w:val="006A595E"/>
    <w:rsid w:val="006A5ED7"/>
    <w:rsid w:val="006C6D3A"/>
    <w:rsid w:val="006D4D7C"/>
    <w:rsid w:val="006F7341"/>
    <w:rsid w:val="007553A0"/>
    <w:rsid w:val="007633ED"/>
    <w:rsid w:val="0076637A"/>
    <w:rsid w:val="007812DB"/>
    <w:rsid w:val="007860C8"/>
    <w:rsid w:val="007A132F"/>
    <w:rsid w:val="007C081D"/>
    <w:rsid w:val="00807796"/>
    <w:rsid w:val="008118E1"/>
    <w:rsid w:val="00825583"/>
    <w:rsid w:val="00854097"/>
    <w:rsid w:val="008601BD"/>
    <w:rsid w:val="008B4515"/>
    <w:rsid w:val="008C5813"/>
    <w:rsid w:val="008D5D15"/>
    <w:rsid w:val="008F28C7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A137E9"/>
    <w:rsid w:val="00A20F6D"/>
    <w:rsid w:val="00A42659"/>
    <w:rsid w:val="00A4691F"/>
    <w:rsid w:val="00A46D97"/>
    <w:rsid w:val="00A54E1E"/>
    <w:rsid w:val="00A65646"/>
    <w:rsid w:val="00A72B20"/>
    <w:rsid w:val="00A76D5B"/>
    <w:rsid w:val="00A97CDC"/>
    <w:rsid w:val="00AA588C"/>
    <w:rsid w:val="00AB0CDB"/>
    <w:rsid w:val="00AC361F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51819"/>
    <w:rsid w:val="00B74132"/>
    <w:rsid w:val="00B97900"/>
    <w:rsid w:val="00BA2E21"/>
    <w:rsid w:val="00BB0A74"/>
    <w:rsid w:val="00BC40C8"/>
    <w:rsid w:val="00BD28F4"/>
    <w:rsid w:val="00BF1B16"/>
    <w:rsid w:val="00BF34EC"/>
    <w:rsid w:val="00C25970"/>
    <w:rsid w:val="00C32A32"/>
    <w:rsid w:val="00C34067"/>
    <w:rsid w:val="00C5693E"/>
    <w:rsid w:val="00C602C8"/>
    <w:rsid w:val="00C80572"/>
    <w:rsid w:val="00C830FC"/>
    <w:rsid w:val="00C8711B"/>
    <w:rsid w:val="00CA1F4C"/>
    <w:rsid w:val="00CA7A68"/>
    <w:rsid w:val="00CB30F1"/>
    <w:rsid w:val="00CC2D30"/>
    <w:rsid w:val="00CC48E0"/>
    <w:rsid w:val="00CD45DC"/>
    <w:rsid w:val="00CF0C28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E02B61"/>
    <w:rsid w:val="00E054F0"/>
    <w:rsid w:val="00E0664C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74645"/>
    <w:rsid w:val="00E7575D"/>
    <w:rsid w:val="00E81282"/>
    <w:rsid w:val="00E83F20"/>
    <w:rsid w:val="00E8416A"/>
    <w:rsid w:val="00E868B9"/>
    <w:rsid w:val="00E9350D"/>
    <w:rsid w:val="00EA45A9"/>
    <w:rsid w:val="00EA5B14"/>
    <w:rsid w:val="00EA5FAB"/>
    <w:rsid w:val="00EB3608"/>
    <w:rsid w:val="00EC7A64"/>
    <w:rsid w:val="00ED4B8B"/>
    <w:rsid w:val="00EE7682"/>
    <w:rsid w:val="00EF46D5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C520-FEB7-4273-9D3C-FEE1790A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2001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13</cp:revision>
  <cp:lastPrinted>2015-09-04T11:19:00Z</cp:lastPrinted>
  <dcterms:created xsi:type="dcterms:W3CDTF">2025-09-12T10:59:00Z</dcterms:created>
  <dcterms:modified xsi:type="dcterms:W3CDTF">2025-09-15T10:54:00Z</dcterms:modified>
</cp:coreProperties>
</file>